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刘燕萍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自然资源部不动产登记中心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（自然资源部法律事务中心）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钟京涛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自然资源部不动产登记中心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（自然资源部法律事务中心）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03AF1"/>
    <w:rsid w:val="30A971F7"/>
    <w:rsid w:val="4EF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2022-03-30T07:20:00Z</dcterms:created>
  <dc:creator>孙国瑞</dc:creator>
  <cp:lastModifiedBy>孙国瑞</cp:lastModifiedBy>
  <dcterms:modified xsi:type="dcterms:W3CDTF">2022-03-30T07:35:40Z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80785BCB6F374292B47A5C3391EB079B</vt:lpwstr>
  </property>
</Properties>
</file>