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jc w:val="both"/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  <w:t>附件</w:t>
      </w:r>
    </w:p>
    <w:p>
      <w:pPr>
        <w:spacing w:beforeLines="0" w:afterLines="0" w:line="360" w:lineRule="auto"/>
        <w:jc w:val="both"/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</w:pPr>
    </w:p>
    <w:p>
      <w:pPr>
        <w:pStyle w:val="2"/>
        <w:keepNext/>
        <w:keepLines/>
        <w:spacing w:beforeLines="0" w:afterLines="0" w:line="360" w:lineRule="auto"/>
        <w:jc w:val="center"/>
        <w:rPr>
          <w:rFonts w:hint="eastAsia" w:ascii="黑体" w:hAnsi="黑体" w:eastAsia="黑体"/>
          <w:kern w:val="44"/>
          <w:sz w:val="36"/>
          <w:szCs w:val="24"/>
          <w:lang w:val="zh-CN"/>
        </w:rPr>
      </w:pPr>
      <w:r>
        <w:rPr>
          <w:rFonts w:hint="eastAsia" w:ascii="黑体" w:hAnsi="黑体" w:eastAsia="黑体"/>
          <w:kern w:val="44"/>
          <w:sz w:val="36"/>
          <w:szCs w:val="24"/>
          <w:lang w:val="zh-CN"/>
        </w:rPr>
        <w:t>2021年土地估价行业公益援助计划（**省/区/市）</w:t>
      </w:r>
    </w:p>
    <w:p>
      <w:pPr>
        <w:pStyle w:val="2"/>
        <w:keepNext/>
        <w:keepLines/>
        <w:spacing w:beforeLines="0" w:afterLines="0" w:line="360" w:lineRule="auto"/>
        <w:ind w:firstLine="640"/>
        <w:jc w:val="center"/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  <w:t>（模板）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kern w:val="2"/>
          <w:sz w:val="21"/>
          <w:szCs w:val="24"/>
          <w:lang w:val="en-US"/>
        </w:rPr>
      </w:pPr>
    </w:p>
    <w:p>
      <w:pPr>
        <w:spacing w:beforeLines="0" w:afterLines="0" w:line="480" w:lineRule="auto"/>
        <w:ind w:firstLine="643"/>
        <w:jc w:val="both"/>
        <w:rPr>
          <w:rFonts w:hint="eastAsia" w:ascii="仿宋_GB2312" w:hAnsi="仿宋_GB2312" w:eastAsia="仿宋_GB2312"/>
          <w:b/>
          <w:kern w:val="2"/>
          <w:sz w:val="32"/>
          <w:szCs w:val="24"/>
          <w:lang w:val="zh-CN"/>
        </w:rPr>
      </w:pPr>
      <w:r>
        <w:rPr>
          <w:rFonts w:hint="eastAsia" w:ascii="宋体" w:hAnsi="宋体" w:eastAsia="宋体"/>
          <w:kern w:val="2"/>
          <w:sz w:val="21"/>
          <w:szCs w:val="24"/>
          <w:lang w:val="zh-CN"/>
        </w:rPr>
        <w:t>一、</w:t>
      </w:r>
      <w:r>
        <w:rPr>
          <w:rFonts w:hint="eastAsia" w:ascii="仿宋_GB2312" w:hAnsi="仿宋_GB2312" w:eastAsia="仿宋_GB2312"/>
          <w:b/>
          <w:kern w:val="2"/>
          <w:sz w:val="32"/>
          <w:szCs w:val="24"/>
          <w:lang w:val="zh-CN"/>
        </w:rPr>
        <w:t>省域内行业发展现状</w:t>
      </w:r>
    </w:p>
    <w:p>
      <w:pPr>
        <w:spacing w:beforeLines="0" w:afterLines="0" w:line="480" w:lineRule="auto"/>
        <w:ind w:firstLine="640"/>
        <w:jc w:val="both"/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  <w:t>1.行业规模</w:t>
      </w:r>
    </w:p>
    <w:p>
      <w:pPr>
        <w:spacing w:beforeLines="0" w:afterLines="0" w:line="480" w:lineRule="auto"/>
        <w:ind w:firstLine="640"/>
        <w:jc w:val="both"/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  <w:t>2.近三年土地估价报告质量抽查结果</w:t>
      </w:r>
    </w:p>
    <w:p>
      <w:pPr>
        <w:spacing w:beforeLines="0" w:afterLines="0" w:line="480" w:lineRule="auto"/>
        <w:ind w:firstLine="640"/>
        <w:jc w:val="both"/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  <w:t>3.行业发展目前存在的问题</w:t>
      </w:r>
    </w:p>
    <w:p>
      <w:pPr>
        <w:spacing w:beforeLines="0" w:afterLines="0" w:line="480" w:lineRule="auto"/>
        <w:ind w:firstLine="643"/>
        <w:jc w:val="both"/>
        <w:rPr>
          <w:rFonts w:hint="eastAsia" w:ascii="仿宋_GB2312" w:hAnsi="仿宋_GB2312" w:eastAsia="仿宋_GB2312"/>
          <w:b/>
          <w:kern w:val="2"/>
          <w:sz w:val="32"/>
          <w:szCs w:val="24"/>
          <w:lang w:val="zh-CN"/>
        </w:rPr>
      </w:pPr>
      <w:r>
        <w:rPr>
          <w:rFonts w:hint="eastAsia" w:ascii="宋体" w:hAnsi="宋体" w:eastAsia="宋体"/>
          <w:kern w:val="2"/>
          <w:sz w:val="21"/>
          <w:szCs w:val="24"/>
          <w:lang w:val="zh-CN"/>
        </w:rPr>
        <w:t>二、</w:t>
      </w:r>
      <w:r>
        <w:rPr>
          <w:rFonts w:hint="eastAsia" w:ascii="仿宋_GB2312" w:hAnsi="仿宋_GB2312" w:eastAsia="仿宋_GB2312"/>
          <w:b/>
          <w:kern w:val="2"/>
          <w:sz w:val="32"/>
          <w:szCs w:val="24"/>
          <w:lang w:val="zh-CN"/>
        </w:rPr>
        <w:t>年度援助目的和效果</w:t>
      </w:r>
    </w:p>
    <w:p>
      <w:pPr>
        <w:spacing w:beforeLines="0" w:afterLines="0" w:line="480" w:lineRule="auto"/>
        <w:jc w:val="both"/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  <w:t xml:space="preserve">    1.援助目的</w:t>
      </w:r>
    </w:p>
    <w:p>
      <w:pPr>
        <w:spacing w:beforeLines="0" w:afterLines="0" w:line="480" w:lineRule="auto"/>
        <w:jc w:val="both"/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  <w:t xml:space="preserve">    2.援助效果</w:t>
      </w:r>
    </w:p>
    <w:p>
      <w:pPr>
        <w:spacing w:beforeLines="0" w:afterLines="0" w:line="480" w:lineRule="auto"/>
        <w:ind w:firstLine="643"/>
        <w:jc w:val="both"/>
        <w:rPr>
          <w:rFonts w:hint="eastAsia" w:ascii="仿宋_GB2312" w:hAnsi="仿宋_GB2312" w:eastAsia="仿宋_GB2312"/>
          <w:b/>
          <w:kern w:val="2"/>
          <w:sz w:val="32"/>
          <w:szCs w:val="24"/>
          <w:lang w:val="zh-CN"/>
        </w:rPr>
      </w:pPr>
      <w:r>
        <w:rPr>
          <w:rFonts w:hint="eastAsia" w:ascii="宋体" w:hAnsi="宋体" w:eastAsia="宋体"/>
          <w:kern w:val="2"/>
          <w:sz w:val="21"/>
          <w:szCs w:val="24"/>
          <w:lang w:val="zh-CN"/>
        </w:rPr>
        <w:t>三、</w:t>
      </w:r>
      <w:r>
        <w:rPr>
          <w:rFonts w:hint="eastAsia" w:ascii="仿宋_GB2312" w:hAnsi="仿宋_GB2312" w:eastAsia="仿宋_GB2312"/>
          <w:b/>
          <w:kern w:val="2"/>
          <w:sz w:val="32"/>
          <w:szCs w:val="24"/>
          <w:lang w:val="zh-CN"/>
        </w:rPr>
        <w:t>技术援助需求</w:t>
      </w:r>
    </w:p>
    <w:p>
      <w:pPr>
        <w:spacing w:beforeLines="0" w:afterLines="0" w:line="480" w:lineRule="auto"/>
        <w:ind w:firstLine="640"/>
        <w:jc w:val="both"/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  <w:t>1.教育培训授课需求</w:t>
      </w:r>
    </w:p>
    <w:p>
      <w:pPr>
        <w:spacing w:beforeLines="0" w:afterLines="0" w:line="480" w:lineRule="auto"/>
        <w:ind w:firstLine="640"/>
        <w:jc w:val="both"/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</w:pPr>
      <w:r>
        <w:rPr>
          <w:rFonts w:hint="eastAsia" w:ascii="仿宋_GB2312" w:hAnsi="仿宋_GB2312" w:eastAsia="仿宋_GB2312"/>
          <w:kern w:val="2"/>
          <w:sz w:val="32"/>
          <w:szCs w:val="24"/>
          <w:lang w:val="zh-CN"/>
        </w:rPr>
        <w:t>2.其他技术援助需求</w:t>
      </w:r>
    </w:p>
    <w:p>
      <w:pPr>
        <w:spacing w:beforeLines="0" w:afterLines="0" w:line="480" w:lineRule="auto"/>
        <w:ind w:firstLine="643"/>
        <w:jc w:val="both"/>
        <w:rPr>
          <w:rFonts w:hint="eastAsia" w:ascii="仿宋_GB2312" w:hAnsi="仿宋_GB2312" w:eastAsia="仿宋_GB2312"/>
          <w:b/>
          <w:kern w:val="2"/>
          <w:sz w:val="32"/>
          <w:szCs w:val="24"/>
          <w:lang w:val="zh-CN"/>
        </w:rPr>
      </w:pPr>
      <w:r>
        <w:rPr>
          <w:rFonts w:hint="eastAsia" w:ascii="宋体" w:hAnsi="宋体" w:eastAsia="宋体"/>
          <w:kern w:val="2"/>
          <w:sz w:val="21"/>
          <w:szCs w:val="24"/>
          <w:lang w:val="zh-CN"/>
        </w:rPr>
        <w:t>四、</w:t>
      </w:r>
      <w:r>
        <w:rPr>
          <w:rFonts w:hint="eastAsia" w:ascii="仿宋_GB2312" w:hAnsi="仿宋_GB2312" w:eastAsia="仿宋_GB2312"/>
          <w:b/>
          <w:kern w:val="2"/>
          <w:sz w:val="32"/>
          <w:szCs w:val="24"/>
          <w:lang w:val="zh-CN"/>
        </w:rPr>
        <w:t>资金援助预算</w:t>
      </w:r>
    </w:p>
    <w:p>
      <w:pPr>
        <w:spacing w:beforeLines="0" w:afterLines="0" w:line="480" w:lineRule="auto"/>
        <w:ind w:firstLine="643"/>
        <w:jc w:val="both"/>
        <w:rPr>
          <w:rFonts w:hint="eastAsia" w:ascii="仿宋_GB2312" w:hAnsi="仿宋_GB2312" w:eastAsia="仿宋_GB2312"/>
          <w:b/>
          <w:kern w:val="2"/>
          <w:sz w:val="32"/>
          <w:szCs w:val="24"/>
          <w:lang w:val="zh-CN"/>
        </w:rPr>
      </w:pPr>
      <w:r>
        <w:rPr>
          <w:rFonts w:hint="eastAsia" w:ascii="宋体" w:hAnsi="宋体" w:eastAsia="宋体"/>
          <w:kern w:val="2"/>
          <w:sz w:val="21"/>
          <w:szCs w:val="24"/>
          <w:lang w:val="zh-CN"/>
        </w:rPr>
        <w:t>五、</w:t>
      </w:r>
      <w:r>
        <w:rPr>
          <w:rFonts w:hint="eastAsia" w:ascii="仿宋_GB2312" w:hAnsi="仿宋_GB2312" w:eastAsia="仿宋_GB2312"/>
          <w:b/>
          <w:kern w:val="2"/>
          <w:sz w:val="32"/>
          <w:szCs w:val="24"/>
          <w:lang w:val="zh-CN"/>
        </w:rPr>
        <w:t>工作进度安排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C7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4"/>
      <w:szCs w:val="24"/>
    </w:rPr>
  </w:style>
  <w:style w:type="paragraph" w:styleId="2">
    <w:name w:val="heading 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2021-06-04T02:54:00Z</dcterms:created>
  <dc:creator>孙国瑞</dc:creator>
  <cp:lastModifiedBy>孙国瑞</cp:lastModifiedBy>
  <dcterms:modified xsi:type="dcterms:W3CDTF">2021-06-04T02:54:43Z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B143D3ABF60E4646A004C93B3E715E09</vt:lpwstr>
  </property>
</Properties>
</file>