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ascii="仿宋" w:hAnsi="仿宋" w:eastAsia="仿宋" w:cs="宋体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附件2</w:t>
      </w:r>
    </w:p>
    <w:p>
      <w:pPr>
        <w:jc w:val="center"/>
        <w:rPr>
          <w:rFonts w:cs="宋体" w:asciiTheme="minorEastAsia" w:hAnsiTheme="min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32"/>
          <w:szCs w:val="32"/>
        </w:rPr>
        <w:t>2020年土地估价师、土地登记代理人继续教育活动</w:t>
      </w:r>
    </w:p>
    <w:p>
      <w:pPr>
        <w:jc w:val="center"/>
        <w:rPr>
          <w:rFonts w:cs="宋体" w:asciiTheme="minorEastAsia" w:hAnsiTheme="min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32"/>
          <w:szCs w:val="32"/>
        </w:rPr>
        <w:t>组织实施流程</w:t>
      </w:r>
    </w:p>
    <w:p>
      <w:pPr>
        <w:adjustRightInd w:val="0"/>
        <w:spacing w:line="360" w:lineRule="auto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列入2020年度计划的继续教育活动，承办单位在活动举办前应向中国土地估价师与土地登记代理人协会（以下简称中估协）提交《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2020年继续教育培训活动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实施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申请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函》，同时登录“土地估价师、土地登记代理人继续教育管理系统”（以下简称“系统”）上报活动方案。中估协视方案准备情况以委托函的形式给予回复，承办单位再对外发布活动通知。</w:t>
      </w:r>
    </w:p>
    <w:p>
      <w:pPr>
        <w:adjustRightInd w:val="0"/>
        <w:spacing w:line="360" w:lineRule="auto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中估协对继续教育活动过程进行督查，并将计划执行情况、内容安排、师资情况及培训效果等纳入下一年度继续教育活动计划核准依据。</w:t>
      </w:r>
    </w:p>
    <w:p>
      <w:pPr>
        <w:adjustRightInd w:val="0"/>
        <w:spacing w:line="360" w:lineRule="auto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承办单位完成继续教育活动后需通过“系统”上报活动情况书面总结，并确认完成培训的土地估价师、土地登记代理人学时。中估协在活动项目验收后，将参加人员的继续教育情况在网上公示30天，公示结束无异议后认定继续教育学时并计入继续教育档案。</w:t>
      </w:r>
    </w:p>
    <w:p>
      <w:pPr>
        <w:adjustRightInd w:val="0"/>
        <w:spacing w:line="360" w:lineRule="auto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土地估价师、土地登记代理人可通过“系统”查询继续教育培训活动的相关情况。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92B01"/>
    <w:rsid w:val="307F5335"/>
    <w:rsid w:val="5579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2020-03-02T02:14:00Z</dcterms:created>
  <dc:creator>贾晟东</dc:creator>
  <cp:lastModifiedBy>乄南蛮乄</cp:lastModifiedBy>
  <dcterms:modified xsi:type="dcterms:W3CDTF">2020-10-09T02:16:10Z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