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tabs>
          <w:tab w:val="left" w:pos="8280"/>
        </w:tabs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《土地评估中介机构A级资信综合分评审指标》的说明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一、申报注意事项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请参评机构在线打印《土地评估机构资信评级申请表》后报送各省、自治区、直辖市土地估价行业协会（以下简称省协会）出具A级资信参评意见，于截止日期前与其他材料一起扫描后上传（附上传材料列表）。具体要求见网上“A级资信评级电子版文件上传须知”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（二）请按照“上传资料文件包”中的顺序将评审材料放入相应子文件夹，评审材料为复印件的请加盖机构公章后扫描。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二、评审指标详细说明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（一）机构入会时间：指机构在中估协注册时间或入会时间。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（二）土地估价师人数：公司形式机构以土地估价师名义备案的执业土地估价师人数为准，自8人起计分，满分为止；合伙形式机构以土地估价师名义备案的执业土地估价师人数为准，自3人起计分，满分为止。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（三）资深会员人数：指在机构执业且以土地估价师名义备案的中估协资深会员的人数。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（四）中估协专家、青年专家人数：指在机构执业且以土地估价师名义备案的受聘于中估协的专家、青年专家人数。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（五）连续获得A级资信次数：指自最近一次评级上溯，机构连续取得中估协A级资信的次数。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（六）其他相关执业资格：指机构具有登记代理、矿业权评估、土地规划等资格，并附证书原件扫描件。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（七）报告审核制度：指估价报告三审制度，并附制度原件扫描件。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（八）内部管理制度：指企业内部人事、财务及估价报告归档管理制度，并附制度原件扫描件。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职业风险基金或职业责任保险：指按照《关于印发土地估价机构职业风险基金管理规定的通知》（中估协发〔2005〕32号）规定计提比例提取的职业风险基金或按照《关于印发〈土地估价行业职业责任保险指导意见〉的通知》（</w:t>
      </w:r>
      <w:r>
        <w:rPr>
          <w:rFonts w:ascii="仿宋" w:hAnsi="仿宋" w:eastAsia="仿宋"/>
          <w:sz w:val="32"/>
          <w:szCs w:val="32"/>
        </w:rPr>
        <w:t>中估协发〔2013〕56号</w:t>
      </w:r>
      <w:r>
        <w:rPr>
          <w:rFonts w:hint="eastAsia" w:ascii="仿宋" w:hAnsi="仿宋" w:eastAsia="仿宋"/>
          <w:sz w:val="32"/>
          <w:szCs w:val="32"/>
        </w:rPr>
        <w:t>）购买职业责任保险。附机构职业风险基金留存的账目扫描件或职业责任保险单扫描件。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（十）员工社保及公积金：指机构为员工缴纳的社会保险及公积金，附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日机构缴纳员工</w:t>
      </w:r>
      <w:r>
        <w:rPr>
          <w:rFonts w:hint="eastAsia" w:ascii="仿宋" w:hAnsi="仿宋" w:eastAsia="仿宋"/>
          <w:sz w:val="32"/>
          <w:szCs w:val="32"/>
        </w:rPr>
        <w:t>社保证明及公积金缴费证明</w:t>
      </w:r>
      <w:r>
        <w:rPr>
          <w:rFonts w:hint="eastAsia" w:ascii="仿宋" w:hAnsi="仿宋" w:eastAsia="仿宋"/>
          <w:sz w:val="32"/>
          <w:szCs w:val="32"/>
          <w:lang w:eastAsia="zh-CN"/>
        </w:rPr>
        <w:t>，如各地有关于社保及公积金减免或延期政策，请加附该政策文件的扫描件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（十一）是否按时足额缴纳会费（20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年团体及个人会费）：指机构是否按时于20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日前足额缴纳20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年度中估协团体会费及个人会费。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（十二）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土地评估总额：指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日的土地评估业绩的总额，该数据应与土地估价报告备案系统数据一致，请机构如实上报。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（十三）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土地评估总面积：指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日土地评估业绩的面积总额，该数据应与土地估价报告备案系统数据一致，请机构如实上报。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（十四）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土地评估总收入：指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日土地评估业绩的收入总额，该数据应与土地估价报告备案系统数据一致，请机构如实上报。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（十五）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土地评估</w:t>
      </w:r>
      <w:r>
        <w:rPr>
          <w:rFonts w:hint="eastAsia" w:ascii="仿宋" w:hAnsi="仿宋" w:eastAsia="仿宋"/>
          <w:sz w:val="32"/>
          <w:szCs w:val="32"/>
        </w:rPr>
        <w:t>备案报告数量：指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日在报告备案系统上传的土地估价报告数量。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（十六）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重大项目土地评估数量：指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日担任符合《重大项目土地评估指引》（中估协发</w:t>
      </w:r>
      <w:r>
        <w:rPr>
          <w:rFonts w:hint="eastAsia" w:ascii="仿宋" w:hAnsi="仿宋" w:eastAsia="仿宋"/>
          <w:sz w:val="32"/>
          <w:szCs w:val="32"/>
        </w:rPr>
        <w:t>〔2005〕34号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）规定条件的土地估价项目总协调机构、参与机构的项目数量，附委托协议等证明材料。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（十七）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其他相关业务收入：指机构开展土地估价以外其他业务的收入，附机构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日开展相关业务收入的财务明细及说明。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（十八）机构年纳税额：指机构在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</w:t>
      </w:r>
      <w:r>
        <w:rPr>
          <w:rFonts w:hint="eastAsia" w:ascii="仿宋" w:hAnsi="仿宋" w:eastAsia="仿宋"/>
          <w:sz w:val="32"/>
          <w:szCs w:val="32"/>
        </w:rPr>
        <w:t>的纳税总额，附税单及纳税总额汇总表等材料扫描件。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（十九）参加西部援助计划人次：指机构在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</w:t>
      </w:r>
      <w:r>
        <w:rPr>
          <w:rFonts w:hint="eastAsia" w:ascii="仿宋" w:hAnsi="仿宋" w:eastAsia="仿宋"/>
          <w:sz w:val="32"/>
          <w:szCs w:val="32"/>
        </w:rPr>
        <w:t>参加中估协西部援助计划派出授课专家的人次。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（二十）捐款、捐物等慈善活动：指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</w:t>
      </w:r>
      <w:r>
        <w:rPr>
          <w:rFonts w:hint="eastAsia" w:ascii="仿宋" w:hAnsi="仿宋" w:eastAsia="仿宋"/>
          <w:sz w:val="32"/>
          <w:szCs w:val="32"/>
        </w:rPr>
        <w:t>机构向社会、单位或个人捐款捐物等慈善活动，附慈善机构出具的捐款、捐物相关证明扫描件。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（二十一）近五年参政议政及其他社会荣誉：指近五年机构内担任各级政协委员及人大代表的人数、中估协及省协会兼职人数、获得其他社会荣誉的人数，附相关证明扫描件。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（二十二）接受媒体相关采访及报道：指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</w:t>
      </w:r>
      <w:r>
        <w:rPr>
          <w:rFonts w:hint="eastAsia" w:ascii="仿宋" w:hAnsi="仿宋" w:eastAsia="仿宋"/>
          <w:sz w:val="32"/>
          <w:szCs w:val="32"/>
        </w:rPr>
        <w:t>机构接受省级以上媒体相关采访及正面报道人次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附相关报刊、杂志扫描件或影像材料。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（二十三）地价动态监测综合排名：指机构在201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年度参加城乡地价动态监测活动情况。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（二十四）参加中估协活动情况：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1.参加中估协组织的重点活动，如: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①第</w:t>
      </w:r>
      <w:r>
        <w:rPr>
          <w:rFonts w:hint="eastAsia" w:ascii="仿宋" w:hAnsi="仿宋" w:eastAsia="仿宋"/>
          <w:sz w:val="32"/>
          <w:szCs w:val="32"/>
          <w:lang w:eastAsia="zh-CN"/>
        </w:rPr>
        <w:t>十四</w:t>
      </w:r>
      <w:r>
        <w:rPr>
          <w:rFonts w:hint="eastAsia" w:ascii="仿宋" w:hAnsi="仿宋" w:eastAsia="仿宋"/>
          <w:sz w:val="32"/>
          <w:szCs w:val="32"/>
        </w:rPr>
        <w:t>届海峡两岸不动产估价学术研讨会；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年中日韩国际不动产研讨会；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年中韩国际不动产估价论坛；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自然资源评价评估研讨会；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⑤参加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技术标准、政策性文件研讨、征询意见：</w:t>
      </w:r>
      <w:r>
        <w:rPr>
          <w:rFonts w:hint="eastAsia" w:ascii="仿宋" w:hAnsi="仿宋" w:eastAsia="仿宋"/>
          <w:sz w:val="32"/>
          <w:szCs w:val="32"/>
        </w:rPr>
        <w:t>《农村集体土地价格评估技术指引》专题研讨及征询意见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《划拨国有建设用地使用权地价评估指导意见（试行）》专题研讨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《海域价格评估技术规范》征询意见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《土地估价管理办法》修改征询意见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⑥参加中估协林地草地分等定级、估价四项技术规范专题研讨</w:t>
      </w:r>
      <w:r>
        <w:rPr>
          <w:rFonts w:hint="eastAsia" w:ascii="仿宋" w:hAnsi="仿宋" w:eastAsia="仿宋"/>
          <w:sz w:val="32"/>
          <w:szCs w:val="32"/>
          <w:lang w:eastAsia="zh-CN"/>
        </w:rPr>
        <w:t>问卷调查</w:t>
      </w:r>
      <w:r>
        <w:rPr>
          <w:rFonts w:hint="eastAsia" w:ascii="仿宋" w:hAnsi="仿宋" w:eastAsia="仿宋"/>
          <w:sz w:val="32"/>
          <w:szCs w:val="32"/>
        </w:rPr>
        <w:t>及征询意见；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2.参与中估协201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年估价报告评审；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参与中估协其他活动。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（二十五）参加省级协会活动情况：指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日机构参加省级土地估价行业协会活动情况。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（二十六）本年度承担并通过验收的课题项目：指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年机构承担</w:t>
      </w:r>
      <w:r>
        <w:rPr>
          <w:rFonts w:hint="eastAsia" w:ascii="仿宋" w:hAnsi="仿宋" w:eastAsia="仿宋"/>
          <w:sz w:val="32"/>
          <w:szCs w:val="32"/>
        </w:rPr>
        <w:t>并已通过验收的课题项目数，附课题验收证明扫描件。</w:t>
      </w:r>
    </w:p>
    <w:p>
      <w:pPr>
        <w:spacing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（二十七）主办刊物：指机构主办土地估价及相关业务的专业刊物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附创刊和最近一期刊物封面、目录扫描件。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（二十八）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本年度发表论文及专著：指在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年7月</w:t>
      </w:r>
      <w:r>
        <w:rPr>
          <w:rFonts w:ascii="仿宋" w:hAnsi="仿宋" w:eastAsia="仿宋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日至20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日带有机构署名并由机构执业土地估价师执笔的文章或论文，附目录清单，包括：发表刊物名称、发表时间、署名人、刊号等，并提供发表刊物、杂志目录页及文章首页（包含机构、作者名称）扫描件。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（二十九）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近五年获奖：指机构近五年获得各级所在行政区域级奖励、中估协或省级土地估价行业协会奖励、其他奖励，附相关奖励证明</w:t>
      </w:r>
      <w:r>
        <w:rPr>
          <w:rFonts w:hint="eastAsia" w:ascii="仿宋" w:hAnsi="仿宋" w:eastAsia="仿宋"/>
          <w:sz w:val="32"/>
          <w:szCs w:val="32"/>
        </w:rPr>
        <w:t>扫描件</w:t>
      </w:r>
      <w:r>
        <w:rPr>
          <w:rFonts w:hint="eastAsia" w:ascii="仿宋" w:hAnsi="仿宋" w:eastAsia="仿宋" w:cs="仿宋_GB2312"/>
          <w:kern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机构上传材料为外语的，应附汉语译文。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0BAC"/>
    <w:rsid w:val="265366A5"/>
    <w:rsid w:val="548B0607"/>
    <w:rsid w:val="75840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uiPriority w:val="0"/>
    <w:rPr>
      <w:rFonts w:asciiTheme="minorAscii" w:hAnsiTheme="minorAscii"/>
    </w:rPr>
  </w:style>
  <w:style w:type="paragraph" w:customStyle="1" w:styleId="6">
    <w:name w:val="标题4"/>
    <w:basedOn w:val="2"/>
    <w:next w:val="1"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2020-08-03T02:21:00Z</dcterms:created>
  <dc:creator>Administrator</dc:creator>
  <cp:lastModifiedBy>Administrator</cp:lastModifiedBy>
  <dcterms:modified xsi:type="dcterms:W3CDTF">2020-08-03T02:21:48Z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